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34B3" w14:textId="77777777" w:rsidR="000F1276" w:rsidRDefault="000F1276" w:rsidP="000F1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276">
        <w:rPr>
          <w:rFonts w:ascii="Times New Roman" w:hAnsi="Times New Roman" w:cs="Times New Roman"/>
          <w:b/>
          <w:bCs/>
          <w:sz w:val="28"/>
          <w:szCs w:val="28"/>
        </w:rPr>
        <w:t>Неформальная занятость и ее последствия</w:t>
      </w:r>
    </w:p>
    <w:p w14:paraId="32C244CE" w14:textId="77777777" w:rsidR="000F1276" w:rsidRDefault="000F1276" w:rsidP="000F1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A9016" w14:textId="73A4B3EF" w:rsidR="000F1276" w:rsidRPr="000F1276" w:rsidRDefault="000F1276" w:rsidP="000F12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1276">
        <w:rPr>
          <w:rFonts w:ascii="Times New Roman" w:hAnsi="Times New Roman" w:cs="Times New Roman"/>
          <w:sz w:val="28"/>
          <w:szCs w:val="28"/>
        </w:rPr>
        <w:t>В настоящее время сложилась ситуация, при которой определенное число граждан, фактически осуществляющих те или иные виды деятельности, не состоят ни в трудовых, ни в гражданско-правовых отношениях с работодателем, а также не имеют статуса предпринимателя. 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нелегально. Да и многие работники предпочитают работать без официального оформления. Таким трудовым отношениям, основанным на устной договоренности, дано определение − неформальная занятость. Почему граждане переходят в неформальную занятость? 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маленькая заработная плата, нежелание работодателя выплачивать налоги), гибкий график работы, дополнительный доход, нежелание работать под надзором начальства или в коллективе, устройство на работу без высокого уровня образования, квалификации. Молодежь склонна к неформальной занятости, потому что здесь сказываются отсутствие образования, невозможность устроится без опыта работы, также сложность совмещать учебу и иную деятельность. Таким образом, создается неформальный сектор рынка труда, на котором работники практически лишены возможности социальной и правовой защиты. Перечень негативных последствий при уклонении работодателя от оформления трудового договора достаточно велик, это:</w:t>
      </w:r>
    </w:p>
    <w:p w14:paraId="30869BD3" w14:textId="77777777" w:rsidR="000F1276" w:rsidRPr="000F1276" w:rsidRDefault="000F1276" w:rsidP="000F1276">
      <w:pPr>
        <w:jc w:val="both"/>
        <w:rPr>
          <w:rFonts w:ascii="Times New Roman" w:hAnsi="Times New Roman" w:cs="Times New Roman"/>
          <w:sz w:val="28"/>
          <w:szCs w:val="28"/>
        </w:rPr>
      </w:pPr>
      <w:r w:rsidRPr="000F1276">
        <w:rPr>
          <w:rFonts w:ascii="Times New Roman" w:hAnsi="Times New Roman" w:cs="Times New Roman"/>
          <w:sz w:val="28"/>
          <w:szCs w:val="28"/>
        </w:rPr>
        <w:t>неоплаченные больничные и отпуска (ежегодный отпуск, учебный отпуск студентам, денежная компенсация за неиспользованные дни отпуска);</w:t>
      </w:r>
    </w:p>
    <w:p w14:paraId="3714B390" w14:textId="77777777" w:rsidR="000F1276" w:rsidRPr="000F1276" w:rsidRDefault="000F1276" w:rsidP="000F1276">
      <w:pPr>
        <w:jc w:val="both"/>
        <w:rPr>
          <w:rFonts w:ascii="Times New Roman" w:hAnsi="Times New Roman" w:cs="Times New Roman"/>
          <w:sz w:val="28"/>
          <w:szCs w:val="28"/>
        </w:rPr>
      </w:pPr>
      <w:r w:rsidRPr="000F1276">
        <w:rPr>
          <w:rFonts w:ascii="Times New Roman" w:hAnsi="Times New Roman" w:cs="Times New Roman"/>
          <w:sz w:val="28"/>
          <w:szCs w:val="28"/>
        </w:rPr>
        <w:t>отсутствие доплаты за работу в ночное время, за сверхурочную работу, работу в праздничные дни;</w:t>
      </w:r>
    </w:p>
    <w:p w14:paraId="303960D9" w14:textId="77777777" w:rsidR="000F1276" w:rsidRPr="000F1276" w:rsidRDefault="000F1276" w:rsidP="000F1276">
      <w:pPr>
        <w:jc w:val="both"/>
        <w:rPr>
          <w:rFonts w:ascii="Times New Roman" w:hAnsi="Times New Roman" w:cs="Times New Roman"/>
          <w:sz w:val="28"/>
          <w:szCs w:val="28"/>
        </w:rPr>
      </w:pPr>
      <w:r w:rsidRPr="000F1276">
        <w:rPr>
          <w:rFonts w:ascii="Times New Roman" w:hAnsi="Times New Roman" w:cs="Times New Roman"/>
          <w:sz w:val="28"/>
          <w:szCs w:val="28"/>
        </w:rPr>
        <w:t>отсутствие гарантии сохранения рабочего места в период временной нетрудоспособности, декретного отпуска, отпуска по уходу за ребенком;</w:t>
      </w:r>
    </w:p>
    <w:p w14:paraId="24452DE4" w14:textId="77777777" w:rsidR="000F1276" w:rsidRPr="000F1276" w:rsidRDefault="000F1276" w:rsidP="000F1276">
      <w:pPr>
        <w:jc w:val="both"/>
        <w:rPr>
          <w:rFonts w:ascii="Times New Roman" w:hAnsi="Times New Roman" w:cs="Times New Roman"/>
          <w:sz w:val="28"/>
          <w:szCs w:val="28"/>
        </w:rPr>
      </w:pPr>
      <w:r w:rsidRPr="000F1276">
        <w:rPr>
          <w:rFonts w:ascii="Times New Roman" w:hAnsi="Times New Roman" w:cs="Times New Roman"/>
          <w:sz w:val="28"/>
          <w:szCs w:val="28"/>
        </w:rPr>
        <w:t>отказ в получении банковского кредита или визы и др.</w:t>
      </w:r>
    </w:p>
    <w:p w14:paraId="0CFE3B21" w14:textId="77777777" w:rsidR="000F1276" w:rsidRPr="000F1276" w:rsidRDefault="000F1276" w:rsidP="000F1276">
      <w:pPr>
        <w:jc w:val="both"/>
        <w:rPr>
          <w:rFonts w:ascii="Times New Roman" w:hAnsi="Times New Roman" w:cs="Times New Roman"/>
          <w:sz w:val="28"/>
          <w:szCs w:val="28"/>
        </w:rPr>
      </w:pPr>
      <w:r w:rsidRPr="000F1276">
        <w:rPr>
          <w:rFonts w:ascii="Times New Roman" w:hAnsi="Times New Roman" w:cs="Times New Roman"/>
          <w:sz w:val="28"/>
          <w:szCs w:val="28"/>
        </w:rPr>
        <w:t xml:space="preserve">Получая </w:t>
      </w:r>
      <w:proofErr w:type="gramStart"/>
      <w:r w:rsidRPr="000F1276">
        <w:rPr>
          <w:rFonts w:ascii="Times New Roman" w:hAnsi="Times New Roman" w:cs="Times New Roman"/>
          <w:sz w:val="28"/>
          <w:szCs w:val="28"/>
        </w:rPr>
        <w:t>«серую» зарплату</w:t>
      </w:r>
      <w:proofErr w:type="gramEnd"/>
      <w:r w:rsidRPr="000F1276">
        <w:rPr>
          <w:rFonts w:ascii="Times New Roman" w:hAnsi="Times New Roman" w:cs="Times New Roman"/>
          <w:sz w:val="28"/>
          <w:szCs w:val="28"/>
        </w:rPr>
        <w:t xml:space="preserve"> работник лишается возможности получить социальный или имущественный налоговый вычет на покупку жилья или социальный налоговый вычет за обучение и лечение, воспользоваться жилищной субсидией, рассчитывать на достойное обеспечение в старости в виде достойной пенсии. Именно легализация трудовых отношений является решительной мерой борьбы с «теневой» занятостью.  </w:t>
      </w:r>
    </w:p>
    <w:p w14:paraId="75FAC9B8" w14:textId="77777777" w:rsidR="000F1276" w:rsidRPr="000F1276" w:rsidRDefault="000F1276" w:rsidP="000F12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5925BE" w14:textId="77777777" w:rsidR="002F771A" w:rsidRPr="000F1276" w:rsidRDefault="002F771A" w:rsidP="000F1276">
      <w:pPr>
        <w:jc w:val="both"/>
      </w:pPr>
    </w:p>
    <w:sectPr w:rsidR="002F771A" w:rsidRPr="000F1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97"/>
    <w:rsid w:val="00084097"/>
    <w:rsid w:val="000F1276"/>
    <w:rsid w:val="00225123"/>
    <w:rsid w:val="002F771A"/>
    <w:rsid w:val="00E6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4C80"/>
  <w15:chartTrackingRefBased/>
  <w15:docId w15:val="{EAF18DDD-C078-450A-9DA9-B7CBA318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0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0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0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40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40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40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40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40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40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40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40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4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4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4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4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40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40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40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4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40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40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User-7290</dc:creator>
  <cp:keywords/>
  <dc:description/>
  <cp:lastModifiedBy>User-7290</cp:lastModifiedBy>
  <cp:revision>3</cp:revision>
  <dcterms:created xsi:type="dcterms:W3CDTF">2025-06-05T05:03:00Z</dcterms:created>
  <dcterms:modified xsi:type="dcterms:W3CDTF">2025-06-05T05:10:00Z</dcterms:modified>
</cp:coreProperties>
</file>